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F5" w:rsidRPr="00D64A07" w:rsidRDefault="009F6F44">
      <w:pPr>
        <w:rPr>
          <w:rFonts w:cs="Arial"/>
          <w:sz w:val="24"/>
          <w:szCs w:val="24"/>
        </w:rPr>
      </w:pPr>
      <w:r w:rsidRPr="00D64A07">
        <w:rPr>
          <w:rFonts w:cs="Arial"/>
          <w:sz w:val="24"/>
          <w:szCs w:val="24"/>
        </w:rPr>
        <w:t>B</w:t>
      </w:r>
      <w:r w:rsidR="00200DF3" w:rsidRPr="00D64A07">
        <w:rPr>
          <w:rFonts w:cs="Arial"/>
          <w:sz w:val="24"/>
          <w:szCs w:val="24"/>
        </w:rPr>
        <w:t xml:space="preserve">ijscholing </w:t>
      </w:r>
      <w:r w:rsidR="006F6F46">
        <w:rPr>
          <w:rFonts w:cs="Arial"/>
          <w:sz w:val="24"/>
          <w:szCs w:val="24"/>
        </w:rPr>
        <w:t>Problematisch Middelengebruik bij Aanhoudende Pijn</w:t>
      </w:r>
      <w:r w:rsidR="00360EC2">
        <w:rPr>
          <w:rFonts w:cs="Arial"/>
          <w:sz w:val="24"/>
          <w:szCs w:val="24"/>
        </w:rPr>
        <w:t>: Preventie en B</w:t>
      </w:r>
      <w:bookmarkStart w:id="0" w:name="_GoBack"/>
      <w:bookmarkEnd w:id="0"/>
      <w:r w:rsidRPr="00D64A07">
        <w:rPr>
          <w:rFonts w:cs="Arial"/>
          <w:sz w:val="24"/>
          <w:szCs w:val="24"/>
        </w:rPr>
        <w:t>ehandeling</w:t>
      </w:r>
    </w:p>
    <w:p w:rsidR="00633B32" w:rsidRDefault="00633B32">
      <w:pPr>
        <w:rPr>
          <w:rFonts w:ascii="Arial" w:hAnsi="Arial" w:cs="Arial"/>
          <w:sz w:val="20"/>
        </w:rPr>
      </w:pPr>
    </w:p>
    <w:p w:rsidR="00D64A07" w:rsidRPr="00D64A07" w:rsidRDefault="00D64A07" w:rsidP="00D64A07">
      <w:pPr>
        <w:spacing w:after="0"/>
        <w:rPr>
          <w:rFonts w:cs="Arial"/>
          <w:u w:val="single"/>
        </w:rPr>
      </w:pPr>
      <w:r w:rsidRPr="00D64A07">
        <w:rPr>
          <w:rFonts w:cs="Arial"/>
          <w:u w:val="single"/>
        </w:rPr>
        <w:t>Docenten:</w:t>
      </w:r>
    </w:p>
    <w:p w:rsidR="009F6F44" w:rsidRPr="00D64A07" w:rsidRDefault="00200DF3" w:rsidP="00D64A07">
      <w:pPr>
        <w:spacing w:after="0"/>
        <w:rPr>
          <w:rFonts w:cs="Arial"/>
        </w:rPr>
      </w:pPr>
      <w:r w:rsidRPr="00D64A07">
        <w:rPr>
          <w:rFonts w:cs="Arial"/>
        </w:rPr>
        <w:t>Katinka Damen, GZ-P</w:t>
      </w:r>
      <w:r w:rsidR="009F6F44" w:rsidRPr="00D64A07">
        <w:rPr>
          <w:rFonts w:cs="Arial"/>
        </w:rPr>
        <w:t>sycholoog Novad</w:t>
      </w:r>
      <w:r w:rsidRPr="00D64A07">
        <w:rPr>
          <w:rFonts w:cs="Arial"/>
        </w:rPr>
        <w:t>i</w:t>
      </w:r>
      <w:r w:rsidR="009F6F44" w:rsidRPr="00D64A07">
        <w:rPr>
          <w:rFonts w:cs="Arial"/>
        </w:rPr>
        <w:t>c-Kentron</w:t>
      </w:r>
      <w:r w:rsidR="00CD1784" w:rsidRPr="00D64A07">
        <w:rPr>
          <w:rFonts w:cs="Arial"/>
        </w:rPr>
        <w:t xml:space="preserve"> en Verslavingsarts</w:t>
      </w:r>
      <w:r w:rsidR="00D64A07" w:rsidRPr="00D64A07">
        <w:rPr>
          <w:rFonts w:cs="Arial"/>
        </w:rPr>
        <w:t xml:space="preserve"> NK/</w:t>
      </w:r>
      <w:r w:rsidR="00CD1784" w:rsidRPr="00D64A07">
        <w:rPr>
          <w:rFonts w:cs="Arial"/>
        </w:rPr>
        <w:t xml:space="preserve"> Anesthesioloog</w:t>
      </w:r>
      <w:r w:rsidR="007516E1" w:rsidRPr="00D64A07">
        <w:rPr>
          <w:rFonts w:cs="Arial"/>
        </w:rPr>
        <w:t xml:space="preserve"> JBZ</w:t>
      </w:r>
    </w:p>
    <w:p w:rsidR="009F6F44" w:rsidRPr="00D64A07" w:rsidRDefault="009F6F44" w:rsidP="00D64A07">
      <w:pPr>
        <w:spacing w:after="0"/>
        <w:rPr>
          <w:rFonts w:cs="Arial"/>
        </w:rPr>
      </w:pPr>
    </w:p>
    <w:p w:rsidR="00D64A07" w:rsidRDefault="00D64A07" w:rsidP="00D64A07">
      <w:pPr>
        <w:spacing w:after="0"/>
        <w:rPr>
          <w:rFonts w:cs="Arial"/>
        </w:rPr>
      </w:pPr>
      <w:r>
        <w:rPr>
          <w:rFonts w:cs="Arial"/>
        </w:rPr>
        <w:t xml:space="preserve">Duur en locatie: </w:t>
      </w:r>
    </w:p>
    <w:p w:rsidR="007516E1" w:rsidRPr="00D64A07" w:rsidRDefault="007516E1" w:rsidP="00D64A07">
      <w:pPr>
        <w:spacing w:after="0"/>
        <w:rPr>
          <w:rFonts w:cs="Arial"/>
        </w:rPr>
      </w:pPr>
      <w:r w:rsidRPr="00D64A07">
        <w:rPr>
          <w:rFonts w:cs="Arial"/>
        </w:rPr>
        <w:t xml:space="preserve">Dit </w:t>
      </w:r>
      <w:r w:rsidRPr="00D64A07">
        <w:rPr>
          <w:rFonts w:cs="Arial"/>
        </w:rPr>
        <w:t>betreft</w:t>
      </w:r>
      <w:r w:rsidRPr="00D64A07">
        <w:rPr>
          <w:rFonts w:cs="Arial"/>
        </w:rPr>
        <w:t xml:space="preserve"> een bijscholing van </w:t>
      </w:r>
      <w:r w:rsidRPr="00D64A07">
        <w:rPr>
          <w:rFonts w:cs="Arial"/>
        </w:rPr>
        <w:t xml:space="preserve">1,5 - </w:t>
      </w:r>
      <w:r w:rsidRPr="00D64A07">
        <w:rPr>
          <w:rFonts w:cs="Arial"/>
        </w:rPr>
        <w:t>4 uur.</w:t>
      </w:r>
      <w:r w:rsidR="00D64A07">
        <w:rPr>
          <w:rFonts w:cs="Arial"/>
        </w:rPr>
        <w:t xml:space="preserve">. De bijscholing kan ook worden aangeboden op locatie, in een </w:t>
      </w:r>
      <w:proofErr w:type="spellStart"/>
      <w:r w:rsidR="00D64A07">
        <w:rPr>
          <w:rFonts w:cs="Arial"/>
        </w:rPr>
        <w:t>webinar</w:t>
      </w:r>
      <w:proofErr w:type="spellEnd"/>
      <w:r w:rsidR="00D64A07">
        <w:rPr>
          <w:rFonts w:cs="Arial"/>
        </w:rPr>
        <w:t xml:space="preserve"> of middels beeldbellen (max 10 deelnemers). </w:t>
      </w:r>
      <w:r w:rsidR="00D64A07" w:rsidRPr="00D64A07">
        <w:rPr>
          <w:rFonts w:cs="Arial"/>
        </w:rPr>
        <w:t xml:space="preserve">De inhoud wordt vooraf afgestemd met de aanvrager op basis van diens behoefte. </w:t>
      </w:r>
      <w:r w:rsidRPr="00D64A07">
        <w:rPr>
          <w:rFonts w:cs="Arial"/>
        </w:rPr>
        <w:t>Onderstaande is dan ook een grove indeling</w:t>
      </w:r>
      <w:r w:rsidR="00633B32" w:rsidRPr="00D64A07">
        <w:rPr>
          <w:rFonts w:cs="Arial"/>
        </w:rPr>
        <w:t>.</w:t>
      </w:r>
    </w:p>
    <w:p w:rsidR="00D64A07" w:rsidRDefault="00D64A07" w:rsidP="00D64A07">
      <w:pPr>
        <w:spacing w:after="0"/>
        <w:rPr>
          <w:rFonts w:cs="Arial"/>
        </w:rPr>
      </w:pPr>
    </w:p>
    <w:p w:rsidR="00D64A07" w:rsidRDefault="00633B32" w:rsidP="00D64A07">
      <w:pPr>
        <w:spacing w:after="0"/>
        <w:rPr>
          <w:rFonts w:cs="Arial"/>
        </w:rPr>
      </w:pPr>
      <w:r w:rsidRPr="00D64A07">
        <w:rPr>
          <w:rFonts w:cs="Arial"/>
          <w:u w:val="single"/>
        </w:rPr>
        <w:t>Kosten:</w:t>
      </w:r>
      <w:r w:rsidRPr="00D64A07">
        <w:rPr>
          <w:rFonts w:cs="Arial"/>
        </w:rPr>
        <w:t xml:space="preserve"> </w:t>
      </w:r>
    </w:p>
    <w:p w:rsidR="00633B32" w:rsidRPr="00D64A07" w:rsidRDefault="00D64A07" w:rsidP="00D64A07">
      <w:pPr>
        <w:spacing w:after="0"/>
        <w:rPr>
          <w:rFonts w:cs="Arial"/>
        </w:rPr>
      </w:pPr>
      <w:r>
        <w:rPr>
          <w:rFonts w:cs="Arial"/>
        </w:rPr>
        <w:t>O</w:t>
      </w:r>
      <w:r w:rsidR="00633B32" w:rsidRPr="00D64A07">
        <w:rPr>
          <w:rFonts w:cs="Arial"/>
        </w:rPr>
        <w:t>p aanvraag</w:t>
      </w:r>
    </w:p>
    <w:p w:rsidR="00633B32" w:rsidRPr="00D64A07" w:rsidRDefault="00633B32" w:rsidP="00D64A07">
      <w:pPr>
        <w:spacing w:after="0"/>
        <w:rPr>
          <w:rFonts w:cs="Arial"/>
        </w:rPr>
      </w:pPr>
    </w:p>
    <w:p w:rsidR="007516E1" w:rsidRPr="00D64A07" w:rsidRDefault="007516E1" w:rsidP="00D64A07">
      <w:pPr>
        <w:spacing w:after="0"/>
        <w:rPr>
          <w:rFonts w:cs="Arial"/>
        </w:rPr>
      </w:pPr>
      <w:r w:rsidRPr="00D64A07">
        <w:rPr>
          <w:rFonts w:cs="Arial"/>
          <w:u w:val="single"/>
        </w:rPr>
        <w:t>Doelgroep</w:t>
      </w:r>
      <w:r w:rsidRPr="00D64A07">
        <w:rPr>
          <w:rFonts w:cs="Arial"/>
        </w:rPr>
        <w:t>:</w:t>
      </w:r>
    </w:p>
    <w:p w:rsidR="007516E1" w:rsidRPr="00D64A07" w:rsidRDefault="007516E1" w:rsidP="00D64A07">
      <w:pPr>
        <w:spacing w:after="0"/>
        <w:rPr>
          <w:rFonts w:cs="Arial"/>
        </w:rPr>
      </w:pPr>
      <w:r w:rsidRPr="00D64A07">
        <w:rPr>
          <w:rFonts w:cs="Arial"/>
        </w:rPr>
        <w:t>(Huis)artsen, POH</w:t>
      </w:r>
      <w:r w:rsidR="006F6F46">
        <w:rPr>
          <w:rFonts w:cs="Arial"/>
        </w:rPr>
        <w:t>-GGZ, POH-</w:t>
      </w:r>
      <w:proofErr w:type="spellStart"/>
      <w:r w:rsidR="006F6F46">
        <w:rPr>
          <w:rFonts w:cs="Arial"/>
        </w:rPr>
        <w:t>s</w:t>
      </w:r>
      <w:r w:rsidRPr="00D64A07">
        <w:rPr>
          <w:rFonts w:cs="Arial"/>
        </w:rPr>
        <w:t>omatiek</w:t>
      </w:r>
      <w:proofErr w:type="spellEnd"/>
      <w:r w:rsidRPr="00D64A07">
        <w:rPr>
          <w:rFonts w:cs="Arial"/>
        </w:rPr>
        <w:t>, apothekers, medisch s</w:t>
      </w:r>
      <w:r w:rsidRPr="00D64A07">
        <w:rPr>
          <w:rFonts w:cs="Arial"/>
        </w:rPr>
        <w:t>pecialisten, medewerkers verslavingszorg</w:t>
      </w:r>
    </w:p>
    <w:p w:rsidR="007516E1" w:rsidRPr="00D64A07" w:rsidRDefault="007516E1" w:rsidP="00D64A07">
      <w:pPr>
        <w:spacing w:after="0"/>
        <w:rPr>
          <w:rFonts w:cs="Arial"/>
        </w:rPr>
      </w:pPr>
    </w:p>
    <w:p w:rsidR="007516E1" w:rsidRPr="00D64A07" w:rsidRDefault="007516E1" w:rsidP="00D64A07">
      <w:pPr>
        <w:spacing w:after="0"/>
        <w:rPr>
          <w:rFonts w:cs="Arial"/>
        </w:rPr>
      </w:pPr>
      <w:r w:rsidRPr="00D64A07">
        <w:rPr>
          <w:rFonts w:cs="Arial"/>
          <w:u w:val="single"/>
        </w:rPr>
        <w:t>Inhoud</w:t>
      </w:r>
      <w:r w:rsidRPr="00D64A07">
        <w:rPr>
          <w:rFonts w:cs="Arial"/>
        </w:rPr>
        <w:t xml:space="preserve"> </w:t>
      </w:r>
    </w:p>
    <w:p w:rsidR="009F6F44" w:rsidRPr="00D64A07" w:rsidRDefault="00633B32" w:rsidP="00D64A07">
      <w:pPr>
        <w:spacing w:after="0"/>
        <w:rPr>
          <w:rFonts w:cs="Arial"/>
        </w:rPr>
      </w:pPr>
      <w:r w:rsidRPr="00D64A07">
        <w:rPr>
          <w:rFonts w:cs="Arial"/>
        </w:rPr>
        <w:t>De toename van problematisch</w:t>
      </w:r>
      <w:r w:rsidR="007516E1" w:rsidRPr="00D64A07">
        <w:rPr>
          <w:rFonts w:cs="Arial"/>
        </w:rPr>
        <w:t xml:space="preserve"> gebruik van pijnmedicatie </w:t>
      </w:r>
      <w:r w:rsidRPr="00D64A07">
        <w:rPr>
          <w:rFonts w:cs="Arial"/>
        </w:rPr>
        <w:t>bij aanhoudende pijn</w:t>
      </w:r>
      <w:r w:rsidR="007516E1" w:rsidRPr="00D64A07">
        <w:rPr>
          <w:rFonts w:cs="Arial"/>
        </w:rPr>
        <w:t xml:space="preserve">, </w:t>
      </w:r>
      <w:r w:rsidRPr="00D64A07">
        <w:rPr>
          <w:rFonts w:cs="Arial"/>
        </w:rPr>
        <w:t>wordt</w:t>
      </w:r>
      <w:r w:rsidR="009F6F44" w:rsidRPr="00D64A07">
        <w:rPr>
          <w:rFonts w:cs="Arial"/>
        </w:rPr>
        <w:t xml:space="preserve"> toegelicht vanuit ma</w:t>
      </w:r>
      <w:r w:rsidR="007516E1" w:rsidRPr="00D64A07">
        <w:rPr>
          <w:rFonts w:cs="Arial"/>
        </w:rPr>
        <w:t>atschappelijk en neurofysiologisch</w:t>
      </w:r>
      <w:r w:rsidR="009F6F44" w:rsidRPr="00D64A07">
        <w:rPr>
          <w:rFonts w:cs="Arial"/>
        </w:rPr>
        <w:t xml:space="preserve"> perspectief.</w:t>
      </w:r>
      <w:r w:rsidR="007516E1" w:rsidRPr="00D64A07">
        <w:rPr>
          <w:rFonts w:cs="Arial"/>
        </w:rPr>
        <w:t xml:space="preserve"> Zo wordt uitgebreid aandacht besteed aan aanhoudende pijn, (</w:t>
      </w:r>
      <w:r w:rsidRPr="00D64A07">
        <w:rPr>
          <w:rFonts w:cs="Arial"/>
        </w:rPr>
        <w:t xml:space="preserve">het </w:t>
      </w:r>
      <w:r w:rsidR="007516E1" w:rsidRPr="00D64A07">
        <w:rPr>
          <w:rFonts w:cs="Arial"/>
        </w:rPr>
        <w:t>ontstaan</w:t>
      </w:r>
      <w:r w:rsidRPr="00D64A07">
        <w:rPr>
          <w:rFonts w:cs="Arial"/>
        </w:rPr>
        <w:t xml:space="preserve"> en beloop</w:t>
      </w:r>
      <w:r w:rsidR="007516E1" w:rsidRPr="00D64A07">
        <w:rPr>
          <w:rFonts w:cs="Arial"/>
        </w:rPr>
        <w:t xml:space="preserve">, </w:t>
      </w:r>
      <w:proofErr w:type="spellStart"/>
      <w:r w:rsidR="007516E1" w:rsidRPr="00D64A07">
        <w:rPr>
          <w:rFonts w:cs="Arial"/>
        </w:rPr>
        <w:t>biopsychosociaal</w:t>
      </w:r>
      <w:proofErr w:type="spellEnd"/>
      <w:r w:rsidR="007516E1" w:rsidRPr="00D64A07">
        <w:rPr>
          <w:rFonts w:cs="Arial"/>
        </w:rPr>
        <w:t xml:space="preserve"> model, sensitisatie van het zenuwstelsel, </w:t>
      </w:r>
      <w:proofErr w:type="spellStart"/>
      <w:r w:rsidR="007516E1" w:rsidRPr="00D64A07">
        <w:rPr>
          <w:rFonts w:cs="Arial"/>
        </w:rPr>
        <w:t>predictive</w:t>
      </w:r>
      <w:proofErr w:type="spellEnd"/>
      <w:r w:rsidR="007516E1" w:rsidRPr="00D64A07">
        <w:rPr>
          <w:rFonts w:cs="Arial"/>
        </w:rPr>
        <w:t xml:space="preserve"> processing</w:t>
      </w:r>
      <w:r w:rsidRPr="00D64A07">
        <w:rPr>
          <w:rFonts w:cs="Arial"/>
        </w:rPr>
        <w:t xml:space="preserve">, </w:t>
      </w:r>
      <w:proofErr w:type="spellStart"/>
      <w:r w:rsidRPr="00D64A07">
        <w:rPr>
          <w:rFonts w:cs="Arial"/>
        </w:rPr>
        <w:t>etc</w:t>
      </w:r>
      <w:proofErr w:type="spellEnd"/>
      <w:r w:rsidRPr="00D64A07">
        <w:rPr>
          <w:rFonts w:cs="Arial"/>
        </w:rPr>
        <w:t>),</w:t>
      </w:r>
      <w:r w:rsidR="007516E1" w:rsidRPr="00D64A07">
        <w:rPr>
          <w:rFonts w:cs="Arial"/>
        </w:rPr>
        <w:t xml:space="preserve"> verslaving (</w:t>
      </w:r>
      <w:proofErr w:type="spellStart"/>
      <w:r w:rsidR="007516E1" w:rsidRPr="00D64A07">
        <w:rPr>
          <w:rFonts w:cs="Arial"/>
        </w:rPr>
        <w:t>biopsychosociaal</w:t>
      </w:r>
      <w:proofErr w:type="spellEnd"/>
      <w:r w:rsidR="007516E1" w:rsidRPr="00D64A07">
        <w:rPr>
          <w:rFonts w:cs="Arial"/>
        </w:rPr>
        <w:t xml:space="preserve"> model, verslaving als een hersenaandoening, </w:t>
      </w:r>
      <w:proofErr w:type="spellStart"/>
      <w:r w:rsidR="007516E1" w:rsidRPr="00D64A07">
        <w:rPr>
          <w:rFonts w:cs="Arial"/>
        </w:rPr>
        <w:t>etc</w:t>
      </w:r>
      <w:proofErr w:type="spellEnd"/>
      <w:r w:rsidR="007516E1" w:rsidRPr="00D64A07">
        <w:rPr>
          <w:rFonts w:cs="Arial"/>
        </w:rPr>
        <w:t xml:space="preserve">) en de interactie tussen de het gebruik van middelen en aanhoudende pijn. Vanuit deze theorie worden </w:t>
      </w:r>
      <w:r w:rsidR="009F6F44" w:rsidRPr="00D64A07">
        <w:rPr>
          <w:rFonts w:cs="Arial"/>
        </w:rPr>
        <w:t>behandelmethodieken verkend</w:t>
      </w:r>
      <w:r w:rsidR="007516E1" w:rsidRPr="00D64A07">
        <w:rPr>
          <w:rFonts w:cs="Arial"/>
        </w:rPr>
        <w:t xml:space="preserve">. </w:t>
      </w:r>
      <w:r w:rsidR="009F6F44" w:rsidRPr="00D64A07">
        <w:rPr>
          <w:rFonts w:cs="Arial"/>
        </w:rPr>
        <w:t>Preventie van v</w:t>
      </w:r>
      <w:r w:rsidR="007516E1" w:rsidRPr="00D64A07">
        <w:rPr>
          <w:rFonts w:cs="Arial"/>
        </w:rPr>
        <w:t xml:space="preserve">erslaving komt hierbij aan bod, evenals niet-medicamenteuze behandelingen van aanhoudende pijn. </w:t>
      </w:r>
      <w:r w:rsidRPr="00D64A07">
        <w:rPr>
          <w:rFonts w:cs="Arial"/>
        </w:rPr>
        <w:t xml:space="preserve">Tot slot komen </w:t>
      </w:r>
      <w:r w:rsidR="009F6F44" w:rsidRPr="00D64A07">
        <w:rPr>
          <w:rFonts w:cs="Arial"/>
        </w:rPr>
        <w:t>behandelmethodieken en ver</w:t>
      </w:r>
      <w:r w:rsidR="00CD1784" w:rsidRPr="00D64A07">
        <w:rPr>
          <w:rFonts w:cs="Arial"/>
        </w:rPr>
        <w:t>w</w:t>
      </w:r>
      <w:r w:rsidR="009F6F44" w:rsidRPr="00D64A07">
        <w:rPr>
          <w:rFonts w:cs="Arial"/>
        </w:rPr>
        <w:t>ijsopties aan bod voor patiënt</w:t>
      </w:r>
      <w:r w:rsidR="007516E1" w:rsidRPr="00D64A07">
        <w:rPr>
          <w:rFonts w:cs="Arial"/>
        </w:rPr>
        <w:t xml:space="preserve">en met aanhoudende pijnklachten waarbij reeds sprake is van </w:t>
      </w:r>
      <w:r w:rsidR="009F6F44" w:rsidRPr="00D64A07">
        <w:rPr>
          <w:rFonts w:cs="Arial"/>
        </w:rPr>
        <w:t xml:space="preserve">afhankelijkheid van </w:t>
      </w:r>
      <w:r w:rsidR="007516E1" w:rsidRPr="00D64A07">
        <w:rPr>
          <w:rFonts w:cs="Arial"/>
        </w:rPr>
        <w:t xml:space="preserve">bijv. </w:t>
      </w:r>
      <w:r w:rsidR="009F6F44" w:rsidRPr="00D64A07">
        <w:rPr>
          <w:rFonts w:cs="Arial"/>
        </w:rPr>
        <w:t xml:space="preserve">opioïde pijnmedicatie. </w:t>
      </w:r>
    </w:p>
    <w:p w:rsidR="00D64A07" w:rsidRDefault="00D64A07" w:rsidP="00D64A07">
      <w:pPr>
        <w:spacing w:after="0"/>
        <w:rPr>
          <w:rFonts w:cs="Arial"/>
          <w:u w:val="single"/>
        </w:rPr>
      </w:pPr>
    </w:p>
    <w:p w:rsidR="009F6F44" w:rsidRPr="00D64A07" w:rsidRDefault="009F6F44" w:rsidP="00D64A07">
      <w:pPr>
        <w:spacing w:after="0"/>
        <w:rPr>
          <w:rFonts w:cs="Arial"/>
        </w:rPr>
      </w:pPr>
      <w:r w:rsidRPr="00D64A07">
        <w:rPr>
          <w:rFonts w:cs="Arial"/>
          <w:u w:val="single"/>
        </w:rPr>
        <w:t>Leerdoelen</w:t>
      </w:r>
      <w:r w:rsidRPr="00D64A07">
        <w:rPr>
          <w:rFonts w:cs="Arial"/>
        </w:rPr>
        <w:t>:</w:t>
      </w:r>
    </w:p>
    <w:p w:rsidR="009F6F44" w:rsidRPr="00D64A07" w:rsidRDefault="009F6F44" w:rsidP="00D64A07">
      <w:pPr>
        <w:spacing w:after="0"/>
        <w:rPr>
          <w:rFonts w:cs="Arial"/>
        </w:rPr>
      </w:pPr>
      <w:r w:rsidRPr="00D64A07">
        <w:rPr>
          <w:rFonts w:cs="Arial"/>
        </w:rPr>
        <w:t>Aan het eind van de bijscholing zijn de deelnemers</w:t>
      </w:r>
    </w:p>
    <w:p w:rsidR="009F6F44" w:rsidRPr="00D64A07" w:rsidRDefault="009F6F44" w:rsidP="00D64A07">
      <w:pPr>
        <w:spacing w:after="0"/>
        <w:ind w:firstLine="708"/>
        <w:rPr>
          <w:rFonts w:cs="Arial"/>
        </w:rPr>
      </w:pPr>
      <w:r w:rsidRPr="00D64A07">
        <w:rPr>
          <w:rFonts w:cs="Arial"/>
        </w:rPr>
        <w:t xml:space="preserve">-In staat </w:t>
      </w:r>
      <w:r w:rsidR="00200DF3" w:rsidRPr="00D64A07">
        <w:rPr>
          <w:rFonts w:cs="Arial"/>
        </w:rPr>
        <w:t>patiënten</w:t>
      </w:r>
      <w:r w:rsidRPr="00D64A07">
        <w:rPr>
          <w:rFonts w:cs="Arial"/>
        </w:rPr>
        <w:t xml:space="preserve"> met aanhoudende pijnklachten </w:t>
      </w:r>
      <w:r w:rsidR="00633B32" w:rsidRPr="00D64A07">
        <w:rPr>
          <w:rFonts w:cs="Arial"/>
        </w:rPr>
        <w:t xml:space="preserve">basale </w:t>
      </w:r>
      <w:r w:rsidRPr="00D64A07">
        <w:rPr>
          <w:rFonts w:cs="Arial"/>
        </w:rPr>
        <w:t>educatie te geven.</w:t>
      </w:r>
    </w:p>
    <w:p w:rsidR="009F6F44" w:rsidRPr="00D64A07" w:rsidRDefault="009F6F44" w:rsidP="00D64A07">
      <w:pPr>
        <w:spacing w:after="0"/>
        <w:ind w:firstLine="708"/>
        <w:rPr>
          <w:rFonts w:cs="Arial"/>
        </w:rPr>
      </w:pPr>
      <w:r w:rsidRPr="00D64A07">
        <w:rPr>
          <w:rFonts w:cs="Arial"/>
        </w:rPr>
        <w:t>-In staat risicofactoren te benoemen m.b.t. verslaving</w:t>
      </w:r>
    </w:p>
    <w:p w:rsidR="009F6F44" w:rsidRPr="00D64A07" w:rsidRDefault="009F6F44" w:rsidP="00D64A07">
      <w:pPr>
        <w:spacing w:after="0"/>
        <w:ind w:left="708"/>
        <w:rPr>
          <w:rFonts w:cs="Arial"/>
        </w:rPr>
      </w:pPr>
      <w:r w:rsidRPr="00D64A07">
        <w:rPr>
          <w:rFonts w:cs="Arial"/>
        </w:rPr>
        <w:t xml:space="preserve">-In staat aan </w:t>
      </w:r>
      <w:r w:rsidR="00200DF3" w:rsidRPr="00D64A07">
        <w:rPr>
          <w:rFonts w:cs="Arial"/>
        </w:rPr>
        <w:t>patiënten</w:t>
      </w:r>
      <w:r w:rsidRPr="00D64A07">
        <w:rPr>
          <w:rFonts w:cs="Arial"/>
        </w:rPr>
        <w:t xml:space="preserve"> uit te leggen waarom het gebruik van </w:t>
      </w:r>
      <w:r w:rsidR="00200DF3" w:rsidRPr="00D64A07">
        <w:rPr>
          <w:rFonts w:cs="Arial"/>
        </w:rPr>
        <w:t>opioïde</w:t>
      </w:r>
      <w:r w:rsidRPr="00D64A07">
        <w:rPr>
          <w:rFonts w:cs="Arial"/>
        </w:rPr>
        <w:t>-pijnmedicatie hu</w:t>
      </w:r>
      <w:r w:rsidR="00D64A07">
        <w:rPr>
          <w:rFonts w:cs="Arial"/>
        </w:rPr>
        <w:t xml:space="preserve">n pijnklachten </w:t>
      </w:r>
      <w:r w:rsidRPr="00D64A07">
        <w:rPr>
          <w:rFonts w:cs="Arial"/>
        </w:rPr>
        <w:t>kan verslechteren</w:t>
      </w:r>
    </w:p>
    <w:p w:rsidR="00200DF3" w:rsidRPr="00D64A07" w:rsidRDefault="00200DF3" w:rsidP="00D64A07">
      <w:pPr>
        <w:spacing w:after="0"/>
        <w:ind w:firstLine="708"/>
        <w:rPr>
          <w:rFonts w:cs="Arial"/>
        </w:rPr>
      </w:pPr>
      <w:r w:rsidRPr="00D64A07">
        <w:rPr>
          <w:rFonts w:cs="Arial"/>
        </w:rPr>
        <w:t xml:space="preserve">-In staat de verschillende facetten die bij verslaving een rol spelen, te benoemen. </w:t>
      </w:r>
    </w:p>
    <w:p w:rsidR="009F6F44" w:rsidRPr="00D64A07" w:rsidRDefault="009F6F44" w:rsidP="00D64A07">
      <w:pPr>
        <w:spacing w:after="0"/>
        <w:ind w:firstLine="708"/>
        <w:rPr>
          <w:rFonts w:cs="Arial"/>
        </w:rPr>
      </w:pPr>
      <w:r w:rsidRPr="00D64A07">
        <w:rPr>
          <w:rFonts w:cs="Arial"/>
        </w:rPr>
        <w:t>-Op de hoogte van verwijsmogelijkheden in eigen regio voor deze doelgroep</w:t>
      </w:r>
    </w:p>
    <w:p w:rsidR="009F6F44" w:rsidRPr="00D64A07" w:rsidRDefault="009F6F44" w:rsidP="00D64A07">
      <w:pPr>
        <w:spacing w:after="0"/>
        <w:rPr>
          <w:rFonts w:cs="Arial"/>
          <w:sz w:val="20"/>
        </w:rPr>
      </w:pPr>
    </w:p>
    <w:p w:rsidR="009F6F44" w:rsidRDefault="009F6F44">
      <w:pPr>
        <w:rPr>
          <w:rFonts w:ascii="Arial" w:hAnsi="Arial" w:cs="Arial"/>
          <w:sz w:val="20"/>
        </w:rPr>
      </w:pPr>
    </w:p>
    <w:p w:rsidR="009F6F44" w:rsidRPr="00083588" w:rsidRDefault="009F6F44">
      <w:pPr>
        <w:rPr>
          <w:rFonts w:ascii="Arial" w:hAnsi="Arial" w:cs="Arial"/>
          <w:sz w:val="20"/>
        </w:rPr>
      </w:pPr>
    </w:p>
    <w:sectPr w:rsidR="009F6F44" w:rsidRPr="0008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44"/>
    <w:rsid w:val="00083588"/>
    <w:rsid w:val="00200DF3"/>
    <w:rsid w:val="00360EC2"/>
    <w:rsid w:val="00633B32"/>
    <w:rsid w:val="006E5730"/>
    <w:rsid w:val="006F6F46"/>
    <w:rsid w:val="007516E1"/>
    <w:rsid w:val="009F6F44"/>
    <w:rsid w:val="00B32EE7"/>
    <w:rsid w:val="00CD1784"/>
    <w:rsid w:val="00D64A07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99E0-F1B3-40E9-8451-23AE994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8378C0C4.dotm</Template>
  <TotalTime>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Novadic-Kentron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Damen</dc:creator>
  <cp:keywords/>
  <dc:description/>
  <cp:lastModifiedBy>Katinka Damen</cp:lastModifiedBy>
  <cp:revision>3</cp:revision>
  <dcterms:created xsi:type="dcterms:W3CDTF">2020-05-26T14:54:00Z</dcterms:created>
  <dcterms:modified xsi:type="dcterms:W3CDTF">2020-05-26T14:56:00Z</dcterms:modified>
</cp:coreProperties>
</file>